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278FC4E5" w:rsidR="000438B3" w:rsidRDefault="0009652C" w:rsidP="0009652C">
      <w:pPr>
        <w:jc w:val="center"/>
        <w:rPr>
          <w:lang w:val="pt-BR"/>
        </w:rPr>
      </w:pPr>
      <w:r w:rsidRPr="0071666A">
        <w:rPr>
          <w:noProof/>
          <w:lang w:val="pt-BR" w:eastAsia="pt-BR"/>
        </w:rPr>
        <w:drawing>
          <wp:inline distT="0" distB="0" distL="0" distR="0" wp14:anchorId="51815357" wp14:editId="69671BC0">
            <wp:extent cx="4956229" cy="7092564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6186" cy="7106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EBA82" w14:textId="7B05BB5D" w:rsidR="00C67138" w:rsidRPr="007B7CE4" w:rsidRDefault="00C67138" w:rsidP="00C67138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r w:rsidR="00911C70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1</w:t>
      </w:r>
      <w:bookmarkEnd w:id="0"/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Pr="00911C70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 Conexão Adjacente a Subestação</w:t>
      </w:r>
    </w:p>
    <w:p w14:paraId="2AEC74EF" w14:textId="77777777" w:rsidR="00C67138" w:rsidRDefault="00C67138" w:rsidP="0009652C">
      <w:pPr>
        <w:jc w:val="center"/>
        <w:rPr>
          <w:lang w:val="pt-BR"/>
        </w:rPr>
      </w:pPr>
    </w:p>
    <w:sectPr w:rsidR="00C67138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4920E" w14:textId="77777777" w:rsidR="00A957C8" w:rsidRDefault="00A957C8" w:rsidP="00FE0A66">
      <w:pPr>
        <w:spacing w:after="0" w:line="240" w:lineRule="auto"/>
      </w:pPr>
      <w:r>
        <w:separator/>
      </w:r>
    </w:p>
  </w:endnote>
  <w:endnote w:type="continuationSeparator" w:id="0">
    <w:p w14:paraId="7A798DBD" w14:textId="77777777" w:rsidR="00A957C8" w:rsidRDefault="00A957C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1ADE6" w14:textId="77777777" w:rsidR="00A05777" w:rsidRDefault="00A0577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35B3F" w14:textId="77777777" w:rsidR="00A05777" w:rsidRDefault="00A05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F2E56" w14:textId="77777777" w:rsidR="00A957C8" w:rsidRDefault="00A957C8" w:rsidP="00FE0A66">
      <w:pPr>
        <w:spacing w:after="0" w:line="240" w:lineRule="auto"/>
      </w:pPr>
      <w:r>
        <w:separator/>
      </w:r>
    </w:p>
  </w:footnote>
  <w:footnote w:type="continuationSeparator" w:id="0">
    <w:p w14:paraId="4593A04C" w14:textId="77777777" w:rsidR="00A957C8" w:rsidRDefault="00A957C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16439" w14:textId="77777777" w:rsidR="00A05777" w:rsidRDefault="00A0577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75648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26AF0E" w14:textId="775F2DDD" w:rsidR="00523E65" w:rsidRPr="00994407" w:rsidRDefault="00DE72FB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1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0438B3" w:rsidRPr="00994407">
      <w:rPr>
        <w:rStyle w:val="HeadingCarattere"/>
        <w:rFonts w:eastAsia="Calibri"/>
        <w:b/>
        <w:sz w:val="20"/>
        <w:szCs w:val="20"/>
        <w:lang w:val="pt-BR"/>
      </w:rPr>
      <w:t>C</w:t>
    </w:r>
    <w:r w:rsidR="00DB7420">
      <w:rPr>
        <w:rStyle w:val="HeadingCarattere"/>
        <w:rFonts w:eastAsia="Calibri"/>
        <w:b/>
        <w:sz w:val="20"/>
        <w:szCs w:val="20"/>
        <w:lang w:val="pt-BR"/>
      </w:rPr>
      <w:t>onexão Adjancente a Subestação</w:t>
    </w:r>
  </w:p>
  <w:p w14:paraId="24168BEC" w14:textId="4240DF8C" w:rsidR="00994407" w:rsidRDefault="00BA4D5F" w:rsidP="004F4483">
    <w:pPr>
      <w:pStyle w:val="Heading"/>
      <w:spacing w:after="120"/>
      <w:ind w:left="3686" w:right="141" w:hanging="993"/>
      <w:rPr>
        <w:sz w:val="18"/>
        <w:szCs w:val="18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F890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3BBB4F90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7A6E33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7A6E33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A05777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309D2" w14:textId="77777777" w:rsidR="00A05777" w:rsidRDefault="00A0577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E33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1C70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1BAD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777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7C8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138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1EA2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Company>Enel s.p.a.</Company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3</cp:revision>
  <cp:lastPrinted>2018-07-17T17:16:00Z</cp:lastPrinted>
  <dcterms:created xsi:type="dcterms:W3CDTF">2023-12-27T11:55:00Z</dcterms:created>
  <dcterms:modified xsi:type="dcterms:W3CDTF">2023-12-27T14:55:00Z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2023-09-21T11:25:39Z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9db516ef-9378-47c0-9a14-1dd85b2f68f9</vt:lpwstr>
  </property>
  <property fmtid="{D5CDD505-2E9C-101B-9397-08002B2CF9AE}" pid="9" name="MSIP_Label_797ad33d-ed35-43c0-b526-22bc83c17deb_ContentBits">
    <vt:lpwstr>1</vt:lpwstr>
  </property>
</Properties>
</file>